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B5" w:rsidRDefault="00F164B5" w:rsidP="00F164B5">
      <w:pPr>
        <w:pStyle w:val="ConsPlusNormal"/>
        <w:jc w:val="right"/>
      </w:pPr>
      <w:r>
        <w:t>Приложение</w:t>
      </w:r>
      <w:r>
        <w:t xml:space="preserve"> 1</w:t>
      </w:r>
    </w:p>
    <w:p w:rsidR="00F164B5" w:rsidRDefault="00F164B5" w:rsidP="00F164B5">
      <w:pPr>
        <w:pStyle w:val="ConsPlusNormal"/>
        <w:jc w:val="right"/>
      </w:pPr>
      <w:r>
        <w:t>к</w:t>
      </w:r>
      <w:r>
        <w:t xml:space="preserve"> </w:t>
      </w:r>
      <w:r>
        <w:t>Территориальной</w:t>
      </w:r>
      <w:r>
        <w:t xml:space="preserve"> </w:t>
      </w:r>
      <w:r>
        <w:t>программе</w:t>
      </w:r>
    </w:p>
    <w:p w:rsidR="00F164B5" w:rsidRDefault="00F164B5" w:rsidP="00F164B5">
      <w:pPr>
        <w:pStyle w:val="ConsPlusNormal"/>
        <w:jc w:val="right"/>
      </w:pPr>
      <w:r>
        <w:t>госгарантий</w:t>
      </w:r>
    </w:p>
    <w:p w:rsidR="00F164B5" w:rsidRDefault="00F164B5" w:rsidP="00F164B5">
      <w:pPr>
        <w:pStyle w:val="ConsPlusNormal"/>
        <w:jc w:val="both"/>
      </w:pPr>
    </w:p>
    <w:p w:rsidR="00F164B5" w:rsidRDefault="00F164B5" w:rsidP="00F164B5">
      <w:pPr>
        <w:pStyle w:val="ConsPlusTitle"/>
        <w:jc w:val="center"/>
        <w:rPr>
          <w:rFonts w:cs="Times New Roman"/>
          <w:bCs w:val="0"/>
        </w:rPr>
      </w:pPr>
      <w:bookmarkStart w:id="0" w:name="Par1048"/>
      <w:bookmarkEnd w:id="0"/>
      <w:r>
        <w:rPr>
          <w:rFonts w:cs="Times New Roman"/>
          <w:bCs w:val="0"/>
        </w:rPr>
        <w:t>ПЕРЕЧЕНЬ</w:t>
      </w:r>
    </w:p>
    <w:p w:rsidR="00F164B5" w:rsidRDefault="00F164B5" w:rsidP="00F164B5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лекарственных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препаратов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не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входящих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перечень</w:t>
      </w:r>
    </w:p>
    <w:p w:rsidR="00F164B5" w:rsidRDefault="00F164B5" w:rsidP="00F164B5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жизненно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необходимых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важнейших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лекарственных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препаратов</w:t>
      </w:r>
      <w:r>
        <w:rPr>
          <w:rFonts w:cs="Times New Roman"/>
          <w:bCs w:val="0"/>
        </w:rPr>
        <w:t>,</w:t>
      </w:r>
    </w:p>
    <w:p w:rsidR="00F164B5" w:rsidRDefault="00F164B5" w:rsidP="00F164B5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медицинских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изделий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отпускаемых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населению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соответствии</w:t>
      </w:r>
    </w:p>
    <w:p w:rsidR="00F164B5" w:rsidRDefault="00F164B5" w:rsidP="00F164B5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с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группами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населения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установленными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частью</w:t>
      </w:r>
      <w:r>
        <w:rPr>
          <w:rFonts w:cs="Times New Roman"/>
          <w:bCs w:val="0"/>
        </w:rPr>
        <w:t xml:space="preserve"> 1 </w:t>
      </w:r>
      <w:r>
        <w:rPr>
          <w:rFonts w:cs="Times New Roman"/>
          <w:bCs w:val="0"/>
        </w:rPr>
        <w:t>статьи</w:t>
      </w:r>
      <w:r>
        <w:rPr>
          <w:rFonts w:cs="Times New Roman"/>
          <w:bCs w:val="0"/>
        </w:rPr>
        <w:t xml:space="preserve"> 4</w:t>
      </w:r>
    </w:p>
    <w:p w:rsidR="00F164B5" w:rsidRDefault="00F164B5" w:rsidP="00F164B5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Закона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Ивановской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области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от</w:t>
      </w:r>
      <w:r>
        <w:rPr>
          <w:rFonts w:cs="Times New Roman"/>
          <w:bCs w:val="0"/>
        </w:rPr>
        <w:t xml:space="preserve"> 12.11.2012 N 93-</w:t>
      </w:r>
      <w:r>
        <w:rPr>
          <w:rFonts w:cs="Times New Roman"/>
          <w:bCs w:val="0"/>
        </w:rPr>
        <w:t>ОЗ</w:t>
      </w:r>
    </w:p>
    <w:p w:rsidR="00F164B5" w:rsidRDefault="00F164B5" w:rsidP="00F164B5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"</w:t>
      </w:r>
      <w:r>
        <w:rPr>
          <w:rFonts w:cs="Times New Roman"/>
          <w:bCs w:val="0"/>
        </w:rPr>
        <w:t>Об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отдельных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вопросах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организации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охраны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здоровья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граждан</w:t>
      </w:r>
    </w:p>
    <w:p w:rsidR="00F164B5" w:rsidRDefault="00F164B5" w:rsidP="00F164B5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Ивановской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области</w:t>
      </w:r>
      <w:r>
        <w:rPr>
          <w:rFonts w:cs="Times New Roman"/>
          <w:bCs w:val="0"/>
        </w:rPr>
        <w:t xml:space="preserve">", </w:t>
      </w:r>
      <w:r>
        <w:rPr>
          <w:rFonts w:cs="Times New Roman"/>
          <w:bCs w:val="0"/>
        </w:rPr>
        <w:t>бесплатно</w:t>
      </w:r>
    </w:p>
    <w:p w:rsidR="00F164B5" w:rsidRDefault="00F164B5" w:rsidP="00F164B5">
      <w:pPr>
        <w:pStyle w:val="ConsPlusNormal"/>
        <w:jc w:val="both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608"/>
        <w:gridCol w:w="2947"/>
        <w:gridCol w:w="2948"/>
      </w:tblGrid>
      <w:tr w:rsidR="00F164B5" w:rsidTr="00E57B2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</w:t>
            </w:r>
            <w:r>
              <w:t>п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center"/>
            </w:pPr>
            <w:r>
              <w:t>Категории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center"/>
            </w:pPr>
            <w:r>
              <w:t>Наименование</w:t>
            </w:r>
            <w:r>
              <w:t xml:space="preserve"> </w:t>
            </w:r>
            <w:r>
              <w:t>лекарственного</w:t>
            </w:r>
            <w:r>
              <w:t xml:space="preserve"> </w:t>
            </w:r>
            <w:r>
              <w:t>препарата</w:t>
            </w:r>
            <w:r>
              <w:t xml:space="preserve">, </w:t>
            </w:r>
            <w:r>
              <w:t>медицинского</w:t>
            </w:r>
            <w:r>
              <w:t xml:space="preserve"> </w:t>
            </w:r>
            <w:r>
              <w:t>изделия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center"/>
            </w:pPr>
            <w:r>
              <w:t>Лекарственная</w:t>
            </w:r>
            <w:r>
              <w:t xml:space="preserve"> </w:t>
            </w:r>
            <w:r>
              <w:t>форма</w:t>
            </w:r>
            <w:r>
              <w:t>/</w:t>
            </w:r>
            <w:r>
              <w:t>форма</w:t>
            </w:r>
            <w:r>
              <w:t xml:space="preserve"> </w:t>
            </w:r>
            <w:r>
              <w:t>выпуска</w:t>
            </w:r>
          </w:p>
        </w:tc>
      </w:tr>
      <w:tr w:rsidR="00F164B5" w:rsidTr="00E57B2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both"/>
            </w:pPr>
            <w:bookmarkStart w:id="1" w:name="Par1061"/>
            <w:bookmarkEnd w:id="1"/>
            <w:r>
              <w:t>1.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both"/>
            </w:pPr>
            <w:r>
              <w:t>Прочие</w:t>
            </w:r>
            <w:r>
              <w:t xml:space="preserve"> </w:t>
            </w:r>
            <w:r>
              <w:t>лекарственные</w:t>
            </w:r>
            <w:r>
              <w:t xml:space="preserve"> </w:t>
            </w:r>
            <w:r>
              <w:t>препараты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</w:pPr>
          </w:p>
        </w:tc>
      </w:tr>
      <w:tr w:rsidR="00F164B5" w:rsidTr="00E57B2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both"/>
            </w:pPr>
            <w:proofErr w:type="spellStart"/>
            <w:r>
              <w:t>Силденафил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both"/>
            </w:pPr>
            <w:r>
              <w:t>таблетки</w:t>
            </w:r>
            <w:r>
              <w:t xml:space="preserve">, </w:t>
            </w:r>
            <w:r>
              <w:t>покрытые</w:t>
            </w:r>
            <w:r>
              <w:t xml:space="preserve"> </w:t>
            </w:r>
            <w:r>
              <w:t>пленочной</w:t>
            </w:r>
            <w:r>
              <w:t xml:space="preserve"> </w:t>
            </w:r>
            <w:r>
              <w:t>оболочкой</w:t>
            </w:r>
          </w:p>
        </w:tc>
      </w:tr>
      <w:tr w:rsidR="00F164B5" w:rsidTr="00E57B2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both"/>
            </w:pPr>
            <w:proofErr w:type="spellStart"/>
            <w:r>
              <w:t>Илопрост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both"/>
            </w:pPr>
            <w:r>
              <w:t>раствор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ингаляций</w:t>
            </w:r>
          </w:p>
        </w:tc>
      </w:tr>
      <w:tr w:rsidR="00F164B5" w:rsidTr="00E57B2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both"/>
            </w:pPr>
            <w:proofErr w:type="spellStart"/>
            <w:r>
              <w:t>Икатибант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both"/>
            </w:pPr>
            <w:r>
              <w:t>раствор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подкожного</w:t>
            </w:r>
            <w:r>
              <w:t xml:space="preserve"> </w:t>
            </w:r>
            <w:r>
              <w:t>введения</w:t>
            </w:r>
          </w:p>
        </w:tc>
      </w:tr>
      <w:tr w:rsidR="00F164B5" w:rsidTr="00E57B2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both"/>
            </w:pPr>
            <w:proofErr w:type="spellStart"/>
            <w:r>
              <w:t>Изотретиноин</w:t>
            </w:r>
            <w:proofErr w:type="spellEnd"/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both"/>
            </w:pPr>
            <w:r>
              <w:t>капсулы</w:t>
            </w:r>
          </w:p>
        </w:tc>
      </w:tr>
      <w:tr w:rsidR="00F164B5" w:rsidTr="00E57B2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both"/>
            </w:pPr>
            <w:r>
              <w:t>Медицинские</w:t>
            </w:r>
            <w:r>
              <w:t xml:space="preserve"> </w:t>
            </w:r>
            <w:r>
              <w:t>изделия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</w:pPr>
          </w:p>
        </w:tc>
      </w:tr>
      <w:tr w:rsidR="00F164B5" w:rsidTr="00E57B2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both"/>
            </w:pPr>
            <w:r>
              <w:t>тест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определения</w:t>
            </w:r>
            <w:r>
              <w:t xml:space="preserve"> </w:t>
            </w:r>
            <w:r>
              <w:t>глюкозы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крови</w:t>
            </w:r>
            <w:r>
              <w:t xml:space="preserve"> (</w:t>
            </w:r>
            <w:proofErr w:type="gramStart"/>
            <w:r>
              <w:t>тест</w:t>
            </w:r>
            <w:r>
              <w:t>-</w:t>
            </w:r>
            <w:r>
              <w:t>полоски</w:t>
            </w:r>
            <w:proofErr w:type="gramEnd"/>
            <w:r>
              <w:t>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center"/>
            </w:pPr>
            <w:r>
              <w:t>-</w:t>
            </w:r>
          </w:p>
        </w:tc>
      </w:tr>
      <w:tr w:rsidR="00F164B5" w:rsidTr="00E57B2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both"/>
            </w:pPr>
            <w:r>
              <w:t>шприц</w:t>
            </w:r>
            <w:r>
              <w:t xml:space="preserve"> </w:t>
            </w:r>
            <w:r>
              <w:t>инсулиновый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center"/>
            </w:pPr>
            <w:r>
              <w:t>-</w:t>
            </w:r>
          </w:p>
        </w:tc>
      </w:tr>
      <w:tr w:rsidR="00F164B5" w:rsidTr="00E57B2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both"/>
            </w:pPr>
            <w:r>
              <w:t>иглы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proofErr w:type="gramStart"/>
            <w:r>
              <w:t>инсулиновых</w:t>
            </w:r>
            <w:proofErr w:type="gramEnd"/>
            <w:r>
              <w:t xml:space="preserve"> </w:t>
            </w:r>
            <w:r>
              <w:t>шприц</w:t>
            </w:r>
            <w:r>
              <w:t>-</w:t>
            </w:r>
            <w:r>
              <w:t>ручек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center"/>
            </w:pPr>
            <w:r>
              <w:t>-</w:t>
            </w:r>
          </w:p>
        </w:tc>
      </w:tr>
      <w:tr w:rsidR="00F164B5" w:rsidTr="00E57B2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  <w:jc w:val="both"/>
            </w:pPr>
            <w:r>
              <w:t>Системы</w:t>
            </w:r>
            <w:r>
              <w:t xml:space="preserve"> </w:t>
            </w:r>
            <w:proofErr w:type="gramStart"/>
            <w:r>
              <w:t>н</w:t>
            </w:r>
            <w:bookmarkStart w:id="2" w:name="_GoBack"/>
            <w:bookmarkEnd w:id="2"/>
            <w:r>
              <w:t>епрерывного</w:t>
            </w:r>
            <w:proofErr w:type="gramEnd"/>
            <w:r>
              <w:t xml:space="preserve"> </w:t>
            </w:r>
            <w:proofErr w:type="spellStart"/>
            <w:r>
              <w:t>мониторирования</w:t>
            </w:r>
            <w:proofErr w:type="spellEnd"/>
            <w:r>
              <w:t xml:space="preserve"> </w:t>
            </w:r>
            <w:r>
              <w:t>глюкозы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расходные</w:t>
            </w:r>
            <w:r>
              <w:t xml:space="preserve"> </w:t>
            </w:r>
            <w:r>
              <w:t>материалы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ним</w:t>
            </w:r>
            <w:r>
              <w:t xml:space="preserve"> &lt;*&gt;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B5" w:rsidRDefault="00F164B5" w:rsidP="00E57B2C">
            <w:pPr>
              <w:pStyle w:val="ConsPlusNormal"/>
            </w:pPr>
          </w:p>
        </w:tc>
      </w:tr>
    </w:tbl>
    <w:p w:rsidR="00F164B5" w:rsidRDefault="00F164B5" w:rsidP="00F164B5">
      <w:pPr>
        <w:pStyle w:val="ConsPlusNormal"/>
        <w:jc w:val="both"/>
      </w:pPr>
    </w:p>
    <w:p w:rsidR="00F164B5" w:rsidRDefault="00F164B5" w:rsidP="00F164B5">
      <w:pPr>
        <w:pStyle w:val="ConsPlusNormal"/>
        <w:ind w:firstLine="540"/>
        <w:jc w:val="both"/>
      </w:pPr>
      <w:r>
        <w:t>--------------------------------</w:t>
      </w:r>
    </w:p>
    <w:p w:rsidR="00F164B5" w:rsidRDefault="00F164B5" w:rsidP="00F164B5">
      <w:pPr>
        <w:pStyle w:val="ConsPlusNormal"/>
        <w:spacing w:before="240"/>
        <w:ind w:firstLine="540"/>
        <w:jc w:val="both"/>
      </w:pPr>
      <w:r>
        <w:t xml:space="preserve">&lt;*&gt; </w:t>
      </w:r>
      <w:r>
        <w:t>Для</w:t>
      </w:r>
      <w:r>
        <w:t xml:space="preserve"> </w:t>
      </w:r>
      <w:r>
        <w:t>обеспечения</w:t>
      </w:r>
      <w:r>
        <w:t xml:space="preserve"> </w:t>
      </w:r>
      <w:r>
        <w:t>детей</w:t>
      </w:r>
      <w:r>
        <w:t xml:space="preserve"> </w:t>
      </w:r>
      <w:r>
        <w:t>в</w:t>
      </w:r>
      <w:r>
        <w:t xml:space="preserve"> </w:t>
      </w:r>
      <w:r>
        <w:t>возрасте</w:t>
      </w:r>
      <w:r>
        <w:t xml:space="preserve"> </w:t>
      </w:r>
      <w:r>
        <w:t>от</w:t>
      </w:r>
      <w:r>
        <w:t xml:space="preserve"> 0 </w:t>
      </w:r>
      <w:r>
        <w:t>до</w:t>
      </w:r>
      <w:r>
        <w:t xml:space="preserve"> 17 </w:t>
      </w:r>
      <w:r>
        <w:t>лет</w:t>
      </w:r>
      <w:r>
        <w:t xml:space="preserve"> (</w:t>
      </w:r>
      <w:r>
        <w:t>включительно</w:t>
      </w:r>
      <w:r>
        <w:t>).</w:t>
      </w:r>
    </w:p>
    <w:p w:rsidR="00F164B5" w:rsidRDefault="00F164B5" w:rsidP="00F164B5">
      <w:pPr>
        <w:pStyle w:val="ConsPlusNormal"/>
        <w:jc w:val="both"/>
      </w:pPr>
    </w:p>
    <w:p w:rsidR="00F164B5" w:rsidRDefault="00F164B5" w:rsidP="00F164B5">
      <w:pPr>
        <w:pStyle w:val="ConsPlusNormal"/>
        <w:jc w:val="both"/>
      </w:pPr>
    </w:p>
    <w:p w:rsidR="00F164B5" w:rsidRDefault="00F164B5" w:rsidP="00F164B5">
      <w:pPr>
        <w:pStyle w:val="ConsPlusNormal"/>
        <w:jc w:val="both"/>
      </w:pPr>
    </w:p>
    <w:p w:rsidR="001706D5" w:rsidRDefault="001706D5"/>
    <w:sectPr w:rsidR="0017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B5"/>
    <w:rsid w:val="001706D5"/>
    <w:rsid w:val="00F1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B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64B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F164B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B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64B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F164B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2023-07-26T12:48:00Z</dcterms:created>
  <dcterms:modified xsi:type="dcterms:W3CDTF">2023-07-26T12:52:00Z</dcterms:modified>
</cp:coreProperties>
</file>